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540B" w14:textId="77777777" w:rsidR="0032072B" w:rsidRPr="0032072B" w:rsidRDefault="0032072B" w:rsidP="0032072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2072B">
        <w:rPr>
          <w:rFonts w:ascii="Times New Roman" w:eastAsia="Times New Roman" w:hAnsi="Times New Roman" w:cs="Times New Roman"/>
          <w:b/>
          <w:bCs/>
          <w:kern w:val="36"/>
          <w:sz w:val="48"/>
          <w:szCs w:val="48"/>
          <w:lang w:eastAsia="ru-RU"/>
        </w:rPr>
        <w:t>КОМПЕНСАЦИЯ 50% СТОИМОСТИ ОПЛАТЫ ЗА ОБУЧЕНИЯ</w:t>
      </w:r>
    </w:p>
    <w:p w14:paraId="3B12E052" w14:textId="77777777" w:rsidR="0032072B" w:rsidRPr="0032072B" w:rsidRDefault="0032072B" w:rsidP="0032072B">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32072B">
        <w:rPr>
          <w:rFonts w:ascii="Times New Roman" w:eastAsia="Times New Roman" w:hAnsi="Times New Roman" w:cs="Times New Roman"/>
          <w:b/>
          <w:bCs/>
          <w:sz w:val="36"/>
          <w:szCs w:val="36"/>
          <w:lang w:eastAsia="ru-RU"/>
        </w:rPr>
        <w:t xml:space="preserve">Компенсация части стоимости обучения участникам специальной военной операции и членам их семей (детям, супругам), обучающимся по очной форме на платной основе по образовательным программам среднего профессионального образования в образовательных организациях, осуществляющих образовательную деятельность на территории Белгородской области. </w:t>
      </w:r>
    </w:p>
    <w:p w14:paraId="5E3477B7"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1DE17DBA"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НПА</w:t>
      </w:r>
      <w:r w:rsidRPr="0032072B">
        <w:rPr>
          <w:rFonts w:ascii="Times New Roman" w:eastAsia="Times New Roman" w:hAnsi="Times New Roman" w:cs="Times New Roman"/>
          <w:sz w:val="24"/>
          <w:szCs w:val="24"/>
          <w:lang w:eastAsia="ru-RU"/>
        </w:rPr>
        <w:t xml:space="preserve"> </w:t>
      </w:r>
    </w:p>
    <w:p w14:paraId="6EA0FEAB"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Постановление Правительства Белгородской обл. от 15.04.2024 N 148-пп "О предоставлении компенсации участникам специальной военной операции и членам их семей (детям, супругам) части стоимости обучения по образовательным программам среднего профессионального образования на платной основе" </w:t>
      </w:r>
    </w:p>
    <w:p w14:paraId="3156C582"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68E3C88B"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Кто имеет право </w:t>
      </w:r>
    </w:p>
    <w:p w14:paraId="05915ECE"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участник специальной военной операции (гражданин Российской Федерации, проживающий на территории Белгородской области, призванный на военную службу по мобилизации не ранее 24 февраля 2022 года или заключивший первый контракт не ранее 24 февраля 2022 года с Министерством обороны Российской Федерации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 Российской Федерации, принимающий (принимавший) участие в специальной военной операции на территории Украины, Донецкой Народной Республики, Луганской Народной Республики, Запорожской, Херсонской областей; гражданин Российской Федерации, проживавший на территории Белгородской области, погибший (умерший) в ходе проведения специальной военной операции, умерший в результате травм (увечий), полученных в ходе участия в специальной военной операции на территории Украины, Донецкой Народной Республики, Луганской Народной Республики, Запорожской, Херсонской областей, ранее призванный на военную службу по мобилизации не ранее 24 февраля 2022 года или заключивший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не ранее 24 февраля 2022 года), </w:t>
      </w:r>
    </w:p>
    <w:p w14:paraId="34EEC44D"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супруг участника СВО, обучающийся в образовательной организации, </w:t>
      </w:r>
    </w:p>
    <w:p w14:paraId="46ED920B"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lastRenderedPageBreak/>
        <w:t xml:space="preserve">- родитель, законный представитель (опекун, попечитель) обучающегося в образовательной организации несовершеннолетнего ребенка участника СВО. </w:t>
      </w:r>
    </w:p>
    <w:p w14:paraId="23088232"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1877759C"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Размер выплаты </w:t>
      </w:r>
    </w:p>
    <w:p w14:paraId="39E7930D"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Компенсация части стоимости обучения обучающимся предоставляется в размере 50 процентов общей стоимости обучения, утвержденной приказом образовательной организации. </w:t>
      </w:r>
    </w:p>
    <w:p w14:paraId="0401281A"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3B6C20C6"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Период</w:t>
      </w:r>
      <w:r w:rsidRPr="0032072B">
        <w:rPr>
          <w:rFonts w:ascii="Times New Roman" w:eastAsia="Times New Roman" w:hAnsi="Times New Roman" w:cs="Times New Roman"/>
          <w:sz w:val="24"/>
          <w:szCs w:val="24"/>
          <w:lang w:eastAsia="ru-RU"/>
        </w:rPr>
        <w:t xml:space="preserve"> </w:t>
      </w:r>
    </w:p>
    <w:p w14:paraId="3E320FAA"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Компенсация выплачивается однократно за получение первого образования по образовательным программам среднего профессионального образования в образовательных организациях, по итогам завершения первого семестра и второго семестра текущего учебного года. Обратиться можно не позднее 1 февраля и 5 июля. </w:t>
      </w:r>
    </w:p>
    <w:p w14:paraId="218FCE64"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24ED9FCE"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t xml:space="preserve">Предоставляемые документы </w:t>
      </w:r>
    </w:p>
    <w:p w14:paraId="4B1874A2"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заявление установленного образца; </w:t>
      </w:r>
    </w:p>
    <w:p w14:paraId="043F39AE"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паспорт гражданина Российской Федерации (заявителя, обучающегося); </w:t>
      </w:r>
    </w:p>
    <w:p w14:paraId="08947EFD"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договор, заключенный с образовательной организацией об обучении лица, в отношении которого предусмотрена выплата компенсации; </w:t>
      </w:r>
    </w:p>
    <w:p w14:paraId="43D85AEB"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документы, подтверждающие оплату обучения; </w:t>
      </w:r>
    </w:p>
    <w:p w14:paraId="5E24CD40"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свидетельство о заключении брака (при обучении супруга); </w:t>
      </w:r>
    </w:p>
    <w:p w14:paraId="44E2EEF6"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свидетельство о рождении (при обучении ребенка); </w:t>
      </w:r>
    </w:p>
    <w:p w14:paraId="50F61D9F"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документы, подтверждающие проживание на территории Белгородской области (свидетельство о регистрации по месту жительства, адресная справка); </w:t>
      </w:r>
    </w:p>
    <w:p w14:paraId="0CDB36D4"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(при наличии одного из указанных документов); </w:t>
      </w:r>
    </w:p>
    <w:p w14:paraId="50D3233A"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справка установленного образца о гибели (смерти) военнослужащего; </w:t>
      </w:r>
    </w:p>
    <w:p w14:paraId="4EFB5B76"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постановление об установлении опеки, попечительства; </w:t>
      </w:r>
    </w:p>
    <w:p w14:paraId="1BF08D38"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страховой номер индивидуального лицевого счета (СНИЛС). </w:t>
      </w:r>
    </w:p>
    <w:p w14:paraId="76665E87"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5045624B"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b/>
          <w:bCs/>
          <w:sz w:val="24"/>
          <w:szCs w:val="24"/>
          <w:lang w:eastAsia="ru-RU"/>
        </w:rPr>
        <w:lastRenderedPageBreak/>
        <w:t xml:space="preserve">Куда обращаться </w:t>
      </w:r>
    </w:p>
    <w:p w14:paraId="10D8BDD3"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Управление социальной защиты населения администрации Алексеевского муниципального округа – г. Алексеевка, пл. Победы, д. 75, кабинет № </w:t>
      </w:r>
      <w:proofErr w:type="gramStart"/>
      <w:r w:rsidRPr="0032072B">
        <w:rPr>
          <w:rFonts w:ascii="Times New Roman" w:eastAsia="Times New Roman" w:hAnsi="Times New Roman" w:cs="Times New Roman"/>
          <w:sz w:val="24"/>
          <w:szCs w:val="24"/>
          <w:lang w:eastAsia="ru-RU"/>
        </w:rPr>
        <w:t>7  (</w:t>
      </w:r>
      <w:proofErr w:type="gramEnd"/>
      <w:r w:rsidRPr="0032072B">
        <w:rPr>
          <w:rFonts w:ascii="Times New Roman" w:eastAsia="Times New Roman" w:hAnsi="Times New Roman" w:cs="Times New Roman"/>
          <w:sz w:val="24"/>
          <w:szCs w:val="24"/>
          <w:lang w:eastAsia="ru-RU"/>
        </w:rPr>
        <w:t xml:space="preserve">т. 8(47-234)3-04-40); </w:t>
      </w:r>
    </w:p>
    <w:p w14:paraId="65F714AD"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p>
    <w:p w14:paraId="52E1268F" w14:textId="77777777" w:rsidR="0032072B" w:rsidRPr="0032072B" w:rsidRDefault="0032072B" w:rsidP="0032072B">
      <w:pPr>
        <w:spacing w:before="100" w:beforeAutospacing="1" w:after="100" w:afterAutospacing="1" w:line="240" w:lineRule="auto"/>
        <w:rPr>
          <w:rFonts w:ascii="Times New Roman" w:eastAsia="Times New Roman" w:hAnsi="Times New Roman" w:cs="Times New Roman"/>
          <w:sz w:val="24"/>
          <w:szCs w:val="24"/>
          <w:lang w:eastAsia="ru-RU"/>
        </w:rPr>
      </w:pPr>
      <w:r w:rsidRPr="0032072B">
        <w:rPr>
          <w:rFonts w:ascii="Times New Roman" w:eastAsia="Times New Roman" w:hAnsi="Times New Roman" w:cs="Times New Roman"/>
          <w:sz w:val="24"/>
          <w:szCs w:val="24"/>
          <w:lang w:eastAsia="ru-RU"/>
        </w:rPr>
        <w:t xml:space="preserve">  </w:t>
      </w:r>
    </w:p>
    <w:p w14:paraId="22912381" w14:textId="77777777" w:rsidR="0090475E" w:rsidRDefault="0090475E"/>
    <w:sectPr w:rsidR="00904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2B"/>
    <w:rsid w:val="000100A4"/>
    <w:rsid w:val="0032072B"/>
    <w:rsid w:val="0090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CDA7"/>
  <w15:docId w15:val="{C89EEA49-F14E-485B-85B5-762B503F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77368">
      <w:bodyDiv w:val="1"/>
      <w:marLeft w:val="0"/>
      <w:marRight w:val="0"/>
      <w:marTop w:val="0"/>
      <w:marBottom w:val="0"/>
      <w:divBdr>
        <w:top w:val="none" w:sz="0" w:space="0" w:color="auto"/>
        <w:left w:val="none" w:sz="0" w:space="0" w:color="auto"/>
        <w:bottom w:val="none" w:sz="0" w:space="0" w:color="auto"/>
        <w:right w:val="none" w:sz="0" w:space="0" w:color="auto"/>
      </w:divBdr>
      <w:divsChild>
        <w:div w:id="884215369">
          <w:marLeft w:val="0"/>
          <w:marRight w:val="0"/>
          <w:marTop w:val="0"/>
          <w:marBottom w:val="0"/>
          <w:divBdr>
            <w:top w:val="none" w:sz="0" w:space="0" w:color="auto"/>
            <w:left w:val="none" w:sz="0" w:space="0" w:color="auto"/>
            <w:bottom w:val="none" w:sz="0" w:space="0" w:color="auto"/>
            <w:right w:val="none" w:sz="0" w:space="0" w:color="auto"/>
          </w:divBdr>
        </w:div>
        <w:div w:id="37284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Афанасьевка</cp:lastModifiedBy>
  <cp:revision>2</cp:revision>
  <dcterms:created xsi:type="dcterms:W3CDTF">2024-11-19T14:25:00Z</dcterms:created>
  <dcterms:modified xsi:type="dcterms:W3CDTF">2024-11-19T14:25:00Z</dcterms:modified>
</cp:coreProperties>
</file>